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51" w:type="dxa"/>
        <w:tblInd w:w="0" w:type="dxa"/>
        <w:tblLayout w:type="fixed"/>
        <w:tblCellMar>
          <w:top w:w="0" w:type="dxa"/>
          <w:left w:w="70" w:type="dxa"/>
          <w:bottom w:w="0" w:type="dxa"/>
          <w:right w:w="70" w:type="dxa"/>
        </w:tblCellMar>
      </w:tblPr>
      <w:tblGrid>
        <w:gridCol w:w="9851"/>
      </w:tblGrid>
      <w:tr w14:paraId="7E091DEB">
        <w:tblPrEx>
          <w:tblCellMar>
            <w:top w:w="0" w:type="dxa"/>
            <w:left w:w="70" w:type="dxa"/>
            <w:bottom w:w="0" w:type="dxa"/>
            <w:right w:w="70" w:type="dxa"/>
          </w:tblCellMar>
        </w:tblPrEx>
        <w:tc>
          <w:tcPr>
            <w:tcW w:w="9851" w:type="dxa"/>
          </w:tcPr>
          <w:p w14:paraId="4C705907">
            <w:pPr>
              <w:pStyle w:val="6"/>
              <w:spacing w:after="160" w:line="256" w:lineRule="auto"/>
              <w:jc w:val="center"/>
              <w:rPr>
                <w:sz w:val="16"/>
                <w:szCs w:val="16"/>
              </w:rPr>
            </w:pPr>
            <w:bookmarkStart w:id="6" w:name="_GoBack"/>
            <w:bookmarkEnd w:id="6"/>
            <w:r>
              <w:rPr>
                <w:b/>
                <w:bCs/>
                <w:szCs w:val="22"/>
              </w:rPr>
              <w:drawing>
                <wp:inline distT="0" distB="0" distL="0" distR="0">
                  <wp:extent cx="561975" cy="685800"/>
                  <wp:effectExtent l="19050" t="0" r="9525" b="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герб"/>
                          <pic:cNvPicPr>
                            <a:picLocks noChangeAspect="1" noChangeArrowheads="1"/>
                          </pic:cNvPicPr>
                        </pic:nvPicPr>
                        <pic:blipFill>
                          <a:blip r:embed="rId4" cstate="print"/>
                          <a:srcRect/>
                          <a:stretch>
                            <a:fillRect/>
                          </a:stretch>
                        </pic:blipFill>
                        <pic:spPr>
                          <a:xfrm>
                            <a:off x="0" y="0"/>
                            <a:ext cx="561975" cy="685800"/>
                          </a:xfrm>
                          <a:prstGeom prst="rect">
                            <a:avLst/>
                          </a:prstGeom>
                          <a:noFill/>
                          <a:ln w="9525">
                            <a:noFill/>
                            <a:miter lim="800000"/>
                            <a:headEnd/>
                            <a:tailEnd/>
                          </a:ln>
                        </pic:spPr>
                      </pic:pic>
                    </a:graphicData>
                  </a:graphic>
                </wp:inline>
              </w:drawing>
            </w:r>
          </w:p>
        </w:tc>
      </w:tr>
      <w:tr w14:paraId="3189B7B7">
        <w:tblPrEx>
          <w:tblCellMar>
            <w:top w:w="0" w:type="dxa"/>
            <w:left w:w="70" w:type="dxa"/>
            <w:bottom w:w="0" w:type="dxa"/>
            <w:right w:w="70" w:type="dxa"/>
          </w:tblCellMar>
        </w:tblPrEx>
        <w:tc>
          <w:tcPr>
            <w:tcW w:w="9851" w:type="dxa"/>
          </w:tcPr>
          <w:p w14:paraId="533197B0">
            <w:pPr>
              <w:spacing w:after="160" w:line="256" w:lineRule="auto"/>
              <w:jc w:val="center"/>
              <w:rPr>
                <w:b/>
                <w:bCs/>
                <w:spacing w:val="20"/>
                <w:sz w:val="36"/>
                <w:szCs w:val="36"/>
              </w:rPr>
            </w:pPr>
            <w:r>
              <w:rPr>
                <w:b/>
                <w:bCs/>
                <w:spacing w:val="20"/>
                <w:sz w:val="36"/>
                <w:szCs w:val="36"/>
              </w:rPr>
              <w:t>ПРЕДСЕДАТЕЛЬ СОВЕТА ДЕПУТАТОВ</w:t>
            </w:r>
          </w:p>
          <w:p w14:paraId="58977BF9">
            <w:pPr>
              <w:spacing w:after="160" w:line="256" w:lineRule="auto"/>
              <w:jc w:val="center"/>
              <w:rPr>
                <w:b/>
                <w:bCs/>
                <w:spacing w:val="20"/>
                <w:sz w:val="36"/>
                <w:szCs w:val="36"/>
              </w:rPr>
            </w:pPr>
            <w:r>
              <w:rPr>
                <w:b/>
                <w:bCs/>
                <w:spacing w:val="20"/>
                <w:sz w:val="36"/>
                <w:szCs w:val="36"/>
              </w:rPr>
              <w:t xml:space="preserve">Богородского муниципального округа </w:t>
            </w:r>
          </w:p>
          <w:p w14:paraId="78975FE3">
            <w:pPr>
              <w:spacing w:after="160" w:line="256" w:lineRule="auto"/>
              <w:jc w:val="center"/>
              <w:rPr>
                <w:b/>
                <w:bCs/>
                <w:spacing w:val="20"/>
                <w:sz w:val="36"/>
                <w:szCs w:val="36"/>
              </w:rPr>
            </w:pPr>
            <w:r>
              <w:rPr>
                <w:b/>
                <w:bCs/>
                <w:spacing w:val="20"/>
                <w:sz w:val="36"/>
                <w:szCs w:val="36"/>
              </w:rPr>
              <w:t>Нижегородской области</w:t>
            </w:r>
          </w:p>
          <w:p w14:paraId="3979E03D">
            <w:pPr>
              <w:tabs>
                <w:tab w:val="left" w:pos="6120"/>
              </w:tabs>
              <w:spacing w:after="160" w:line="256" w:lineRule="auto"/>
              <w:rPr>
                <w:sz w:val="18"/>
                <w:szCs w:val="22"/>
              </w:rPr>
            </w:pPr>
            <w:r>
              <w:rPr>
                <w:sz w:val="18"/>
                <w:szCs w:val="22"/>
              </w:rPr>
              <w:tab/>
            </w:r>
          </w:p>
        </w:tc>
      </w:tr>
      <w:tr w14:paraId="5A035685">
        <w:tblPrEx>
          <w:tblCellMar>
            <w:top w:w="0" w:type="dxa"/>
            <w:left w:w="70" w:type="dxa"/>
            <w:bottom w:w="0" w:type="dxa"/>
            <w:right w:w="70" w:type="dxa"/>
          </w:tblCellMar>
        </w:tblPrEx>
        <w:tc>
          <w:tcPr>
            <w:tcW w:w="9851" w:type="dxa"/>
          </w:tcPr>
          <w:p w14:paraId="2D6DF9AF">
            <w:pPr>
              <w:spacing w:after="160" w:line="256" w:lineRule="auto"/>
              <w:jc w:val="center"/>
              <w:rPr>
                <w:sz w:val="18"/>
                <w:szCs w:val="22"/>
              </w:rPr>
            </w:pPr>
          </w:p>
          <w:p w14:paraId="0031C165">
            <w:pPr>
              <w:spacing w:after="160" w:line="256" w:lineRule="auto"/>
              <w:jc w:val="center"/>
              <w:rPr>
                <w:b/>
                <w:spacing w:val="40"/>
                <w:sz w:val="48"/>
                <w:szCs w:val="22"/>
              </w:rPr>
            </w:pPr>
            <w:r>
              <w:rPr>
                <w:b/>
                <w:spacing w:val="40"/>
                <w:sz w:val="48"/>
                <w:szCs w:val="22"/>
              </w:rPr>
              <w:t>П О С Т А Н О В Л Е Н И Е</w:t>
            </w:r>
          </w:p>
          <w:p w14:paraId="0C5F44D3">
            <w:pPr>
              <w:spacing w:after="160" w:line="256" w:lineRule="auto"/>
              <w:jc w:val="center"/>
              <w:rPr>
                <w:szCs w:val="22"/>
              </w:rPr>
            </w:pPr>
          </w:p>
        </w:tc>
      </w:tr>
    </w:tbl>
    <w:p w14:paraId="68F142AC">
      <w:pPr>
        <w:pStyle w:val="6"/>
        <w:tabs>
          <w:tab w:val="clear" w:pos="4153"/>
          <w:tab w:val="clear" w:pos="8306"/>
        </w:tabs>
        <w:ind w:firstLine="709"/>
        <w:rPr>
          <w:sz w:val="16"/>
        </w:rPr>
      </w:pPr>
    </w:p>
    <w:p w14:paraId="774DD04E">
      <w:pPr>
        <w:pStyle w:val="6"/>
        <w:tabs>
          <w:tab w:val="left" w:pos="708"/>
        </w:tabs>
        <w:ind w:firstLine="709"/>
        <w:rPr>
          <w:sz w:val="16"/>
          <w:szCs w:val="16"/>
        </w:rPr>
      </w:pPr>
    </w:p>
    <w:p w14:paraId="64D656C7">
      <w:pPr>
        <w:pStyle w:val="6"/>
        <w:tabs>
          <w:tab w:val="left" w:pos="708"/>
        </w:tabs>
        <w:ind w:firstLine="709"/>
        <w:rPr>
          <w:sz w:val="16"/>
          <w:szCs w:val="16"/>
        </w:rPr>
      </w:pPr>
    </w:p>
    <w:p w14:paraId="516E2F76">
      <w:pPr>
        <w:pStyle w:val="6"/>
        <w:tabs>
          <w:tab w:val="left" w:pos="708"/>
        </w:tabs>
        <w:ind w:firstLine="709"/>
        <w:rPr>
          <w:sz w:val="16"/>
          <w:szCs w:val="16"/>
        </w:rPr>
      </w:pPr>
    </w:p>
    <w:p w14:paraId="7143F0ED">
      <w:pPr>
        <w:jc w:val="center"/>
        <w:rPr>
          <w:szCs w:val="28"/>
        </w:rPr>
      </w:pPr>
      <w:r>
        <w:rPr>
          <w:szCs w:val="28"/>
        </w:rPr>
        <w:t>30 апреля 2026 года</w:t>
      </w:r>
      <w:r>
        <w:rPr>
          <w:szCs w:val="28"/>
        </w:rPr>
        <w:tab/>
      </w:r>
      <w:r>
        <w:rPr>
          <w:szCs w:val="28"/>
        </w:rPr>
        <w:tab/>
      </w:r>
      <w:r>
        <w:rPr>
          <w:szCs w:val="28"/>
        </w:rPr>
        <w:tab/>
      </w:r>
      <w:r>
        <w:rPr>
          <w:szCs w:val="28"/>
        </w:rPr>
        <w:tab/>
      </w:r>
      <w:r>
        <w:rPr>
          <w:szCs w:val="28"/>
        </w:rPr>
        <w:tab/>
      </w:r>
      <w:r>
        <w:rPr>
          <w:szCs w:val="28"/>
        </w:rPr>
        <w:t xml:space="preserve">          </w:t>
      </w:r>
      <w:r>
        <w:rPr>
          <w:szCs w:val="28"/>
        </w:rPr>
        <w:tab/>
      </w:r>
      <w:r>
        <w:rPr>
          <w:szCs w:val="28"/>
        </w:rPr>
        <w:tab/>
      </w:r>
      <w:r>
        <w:rPr>
          <w:szCs w:val="28"/>
        </w:rPr>
        <w:tab/>
      </w:r>
      <w:r>
        <w:rPr>
          <w:szCs w:val="28"/>
        </w:rPr>
        <w:t>№ 4</w:t>
      </w:r>
    </w:p>
    <w:p w14:paraId="56A2F526">
      <w:pPr>
        <w:ind w:firstLine="709"/>
        <w:jc w:val="center"/>
      </w:pPr>
    </w:p>
    <w:p w14:paraId="7F8EDF22">
      <w:pPr>
        <w:ind w:firstLine="709"/>
        <w:jc w:val="center"/>
      </w:pPr>
    </w:p>
    <w:p w14:paraId="5910F3DA">
      <w:pPr>
        <w:jc w:val="center"/>
        <w:rPr>
          <w:b/>
          <w:color w:val="000000"/>
          <w:szCs w:val="28"/>
        </w:rPr>
      </w:pPr>
      <w:r>
        <w:rPr>
          <w:b/>
          <w:color w:val="000000"/>
          <w:szCs w:val="28"/>
          <w:lang w:eastAsia="zh-CN"/>
        </w:rPr>
        <w:t xml:space="preserve">О представлении гражданами, </w:t>
      </w:r>
      <w:r>
        <w:rPr>
          <w:b/>
          <w:bCs/>
          <w:szCs w:val="28"/>
        </w:rPr>
        <w:t>претендующими на замещение должностей муниципальной службы, и муниципальными служащими Совета депутатов Богородского муниципального округа Нижегородской области сведений о доходах, о расходах, об имуществе и обязательствах имущественного характера</w:t>
      </w:r>
    </w:p>
    <w:p w14:paraId="0F653864">
      <w:pPr>
        <w:ind w:firstLine="709"/>
        <w:jc w:val="both"/>
      </w:pPr>
    </w:p>
    <w:p w14:paraId="5945E35D">
      <w:pPr>
        <w:ind w:firstLine="709"/>
        <w:jc w:val="both"/>
      </w:pPr>
    </w:p>
    <w:p w14:paraId="41CEF1E3">
      <w:pPr>
        <w:ind w:firstLine="540"/>
        <w:jc w:val="both"/>
        <w:rPr>
          <w:szCs w:val="28"/>
        </w:rPr>
      </w:pPr>
      <w:r>
        <w:rPr>
          <w:color w:val="000000"/>
          <w:szCs w:val="28"/>
          <w:lang w:eastAsia="zh-CN"/>
        </w:rPr>
        <w:t>Руководствуясь Федеральным законом от 25.12.2008 № 273-ФЗ «О противодействии коррупции»,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02.04.2013 № 309 «О мерах по реализации отдельных положений Федерального закона «О противодействии коррупции», Законом Нижегородской области от 03.08.2007 № 99-З «О муниципальной службе в Нижегородской области»,</w:t>
      </w:r>
    </w:p>
    <w:p w14:paraId="61F405E9">
      <w:pPr>
        <w:autoSpaceDE w:val="0"/>
        <w:autoSpaceDN w:val="0"/>
        <w:jc w:val="both"/>
        <w:rPr>
          <w:b/>
          <w:color w:val="000000"/>
          <w:szCs w:val="28"/>
        </w:rPr>
      </w:pPr>
      <w:r>
        <w:rPr>
          <w:b/>
          <w:color w:val="000000"/>
          <w:szCs w:val="28"/>
        </w:rPr>
        <w:t>п о с т а н о в л я ю:</w:t>
      </w:r>
    </w:p>
    <w:p w14:paraId="3DD7CDB0">
      <w:pPr>
        <w:numPr>
          <w:ilvl w:val="0"/>
          <w:numId w:val="1"/>
        </w:numPr>
        <w:ind w:firstLine="719" w:firstLineChars="257"/>
        <w:jc w:val="both"/>
        <w:rPr>
          <w:color w:val="000000"/>
          <w:szCs w:val="28"/>
          <w:lang w:eastAsia="zh-CN"/>
        </w:rPr>
      </w:pPr>
      <w:r>
        <w:rPr>
          <w:color w:val="000000"/>
          <w:szCs w:val="28"/>
          <w:lang w:eastAsia="zh-CN"/>
        </w:rPr>
        <w:t xml:space="preserve">Утвердить Положение </w:t>
      </w:r>
      <w:r>
        <w:rPr>
          <w:szCs w:val="28"/>
        </w:rPr>
        <w:t>о представлении гражданами, претендующими на замещение должностей муниципальной службы, и муниципальными служащими Совета депутатов Богородского муниципального округа Нижегородской области сведений о доходах, о расходах, об имуществе и обязательствах имущественного характера</w:t>
      </w:r>
      <w:r>
        <w:rPr>
          <w:color w:val="000000"/>
          <w:szCs w:val="28"/>
          <w:lang w:eastAsia="zh-CN"/>
        </w:rPr>
        <w:t xml:space="preserve"> согласно приложению к настоящему постановлению.</w:t>
      </w:r>
    </w:p>
    <w:p w14:paraId="7E1DF0A6">
      <w:pPr>
        <w:numPr>
          <w:ilvl w:val="0"/>
          <w:numId w:val="1"/>
        </w:numPr>
        <w:ind w:firstLine="719" w:firstLineChars="257"/>
        <w:jc w:val="both"/>
        <w:rPr>
          <w:bCs/>
          <w:szCs w:val="28"/>
        </w:rPr>
      </w:pPr>
      <w:r>
        <w:rPr>
          <w:color w:val="000000"/>
          <w:szCs w:val="28"/>
          <w:lang w:eastAsia="zh-CN"/>
        </w:rPr>
        <w:t>Оп</w:t>
      </w:r>
      <w:r>
        <w:rPr>
          <w:bCs/>
          <w:szCs w:val="28"/>
        </w:rPr>
        <w:t xml:space="preserve">убликовать настоящее постановление в сетевом издании «Богородская газета». </w:t>
      </w:r>
    </w:p>
    <w:p w14:paraId="4B64FE34">
      <w:pPr>
        <w:jc w:val="both"/>
      </w:pPr>
    </w:p>
    <w:p w14:paraId="60650B60">
      <w:pPr>
        <w:jc w:val="both"/>
      </w:pPr>
    </w:p>
    <w:p w14:paraId="7EC056B6">
      <w:pPr>
        <w:jc w:val="both"/>
      </w:pPr>
    </w:p>
    <w:p w14:paraId="25C48D60">
      <w:pPr>
        <w:jc w:val="both"/>
      </w:pPr>
    </w:p>
    <w:p w14:paraId="726CD254">
      <w:pPr>
        <w:jc w:val="both"/>
      </w:pPr>
      <w:r>
        <w:t>Председатель Совета депутатов</w:t>
      </w:r>
      <w:r>
        <w:tab/>
      </w:r>
      <w:r>
        <w:tab/>
      </w:r>
      <w:r>
        <w:tab/>
      </w:r>
      <w:r>
        <w:tab/>
      </w:r>
      <w:r>
        <w:tab/>
      </w:r>
      <w:r>
        <w:tab/>
      </w:r>
      <w:r>
        <w:t xml:space="preserve">  А.Н. Резвяков</w:t>
      </w:r>
    </w:p>
    <w:p w14:paraId="29933C46">
      <w:pPr>
        <w:jc w:val="both"/>
      </w:pPr>
    </w:p>
    <w:p w14:paraId="7CC52E53">
      <w:pPr>
        <w:jc w:val="both"/>
        <w:rPr>
          <w:szCs w:val="28"/>
        </w:rPr>
      </w:pPr>
    </w:p>
    <w:p w14:paraId="0D204E5D">
      <w:pPr>
        <w:jc w:val="both"/>
        <w:rPr>
          <w:szCs w:val="28"/>
        </w:rPr>
      </w:pPr>
    </w:p>
    <w:p w14:paraId="447F7D00">
      <w:pPr>
        <w:jc w:val="both"/>
        <w:rPr>
          <w:szCs w:val="28"/>
        </w:rPr>
      </w:pPr>
    </w:p>
    <w:p w14:paraId="56914B01">
      <w:pPr>
        <w:jc w:val="both"/>
        <w:rPr>
          <w:szCs w:val="28"/>
        </w:rPr>
      </w:pPr>
    </w:p>
    <w:p w14:paraId="48F7E6D9">
      <w:pPr>
        <w:jc w:val="both"/>
        <w:rPr>
          <w:szCs w:val="28"/>
        </w:rPr>
      </w:pPr>
    </w:p>
    <w:p w14:paraId="487431DB">
      <w:pPr>
        <w:jc w:val="both"/>
        <w:rPr>
          <w:szCs w:val="28"/>
        </w:rPr>
      </w:pPr>
    </w:p>
    <w:p w14:paraId="4688B15C">
      <w:pPr>
        <w:jc w:val="both"/>
        <w:rPr>
          <w:szCs w:val="28"/>
        </w:rPr>
      </w:pPr>
    </w:p>
    <w:p w14:paraId="3A3A3BF6">
      <w:pPr>
        <w:jc w:val="both"/>
        <w:rPr>
          <w:szCs w:val="28"/>
        </w:rPr>
      </w:pPr>
    </w:p>
    <w:p w14:paraId="412876E7">
      <w:pPr>
        <w:jc w:val="both"/>
        <w:rPr>
          <w:szCs w:val="28"/>
        </w:rPr>
      </w:pPr>
    </w:p>
    <w:p w14:paraId="2923B56C">
      <w:pPr>
        <w:jc w:val="both"/>
        <w:rPr>
          <w:szCs w:val="28"/>
        </w:rPr>
      </w:pPr>
    </w:p>
    <w:p w14:paraId="0469FBAB">
      <w:pPr>
        <w:jc w:val="both"/>
        <w:rPr>
          <w:szCs w:val="28"/>
        </w:rPr>
      </w:pPr>
    </w:p>
    <w:p w14:paraId="5C0C0EC4">
      <w:pPr>
        <w:jc w:val="both"/>
        <w:rPr>
          <w:szCs w:val="28"/>
        </w:rPr>
      </w:pPr>
    </w:p>
    <w:p w14:paraId="3239E810">
      <w:pPr>
        <w:jc w:val="both"/>
        <w:rPr>
          <w:szCs w:val="28"/>
        </w:rPr>
      </w:pPr>
    </w:p>
    <w:p w14:paraId="7F6B8FE0">
      <w:pPr>
        <w:jc w:val="both"/>
        <w:rPr>
          <w:szCs w:val="28"/>
        </w:rPr>
      </w:pPr>
    </w:p>
    <w:p w14:paraId="453E058A">
      <w:pPr>
        <w:jc w:val="both"/>
        <w:rPr>
          <w:szCs w:val="28"/>
        </w:rPr>
      </w:pPr>
    </w:p>
    <w:p w14:paraId="117A693C">
      <w:pPr>
        <w:jc w:val="both"/>
        <w:rPr>
          <w:szCs w:val="28"/>
        </w:rPr>
      </w:pPr>
    </w:p>
    <w:p w14:paraId="40075F35">
      <w:pPr>
        <w:jc w:val="both"/>
        <w:rPr>
          <w:szCs w:val="28"/>
        </w:rPr>
      </w:pPr>
    </w:p>
    <w:p w14:paraId="712AC08E">
      <w:pPr>
        <w:jc w:val="both"/>
        <w:rPr>
          <w:szCs w:val="28"/>
        </w:rPr>
      </w:pPr>
    </w:p>
    <w:p w14:paraId="4EAFC30D">
      <w:pPr>
        <w:jc w:val="both"/>
        <w:rPr>
          <w:szCs w:val="28"/>
        </w:rPr>
      </w:pPr>
    </w:p>
    <w:p w14:paraId="710F937A">
      <w:pPr>
        <w:jc w:val="both"/>
        <w:rPr>
          <w:szCs w:val="28"/>
        </w:rPr>
      </w:pPr>
    </w:p>
    <w:p w14:paraId="77DC2E61">
      <w:pPr>
        <w:jc w:val="both"/>
        <w:rPr>
          <w:szCs w:val="28"/>
        </w:rPr>
      </w:pPr>
    </w:p>
    <w:p w14:paraId="4893A74B">
      <w:pPr>
        <w:jc w:val="both"/>
        <w:rPr>
          <w:szCs w:val="28"/>
        </w:rPr>
      </w:pPr>
    </w:p>
    <w:p w14:paraId="48001E58">
      <w:pPr>
        <w:jc w:val="both"/>
        <w:rPr>
          <w:szCs w:val="28"/>
        </w:rPr>
      </w:pPr>
    </w:p>
    <w:p w14:paraId="5E1254D5">
      <w:pPr>
        <w:jc w:val="both"/>
        <w:rPr>
          <w:szCs w:val="28"/>
        </w:rPr>
      </w:pPr>
    </w:p>
    <w:p w14:paraId="4122DC12">
      <w:pPr>
        <w:jc w:val="both"/>
        <w:rPr>
          <w:szCs w:val="28"/>
        </w:rPr>
      </w:pPr>
    </w:p>
    <w:p w14:paraId="6548E2EB">
      <w:pPr>
        <w:jc w:val="both"/>
        <w:rPr>
          <w:szCs w:val="28"/>
        </w:rPr>
      </w:pPr>
    </w:p>
    <w:p w14:paraId="4A49C25D">
      <w:pPr>
        <w:jc w:val="both"/>
        <w:rPr>
          <w:szCs w:val="28"/>
        </w:rPr>
      </w:pPr>
    </w:p>
    <w:p w14:paraId="63DC63F2">
      <w:pPr>
        <w:jc w:val="both"/>
        <w:rPr>
          <w:szCs w:val="28"/>
        </w:rPr>
      </w:pPr>
    </w:p>
    <w:p w14:paraId="571A671C">
      <w:pPr>
        <w:jc w:val="both"/>
        <w:rPr>
          <w:szCs w:val="28"/>
        </w:rPr>
      </w:pPr>
    </w:p>
    <w:p w14:paraId="23D803CD">
      <w:pPr>
        <w:jc w:val="both"/>
        <w:rPr>
          <w:szCs w:val="28"/>
        </w:rPr>
      </w:pPr>
    </w:p>
    <w:p w14:paraId="2BA6D569">
      <w:pPr>
        <w:jc w:val="both"/>
        <w:rPr>
          <w:szCs w:val="28"/>
        </w:rPr>
      </w:pPr>
    </w:p>
    <w:p w14:paraId="2C38F9D9">
      <w:pPr>
        <w:jc w:val="both"/>
        <w:rPr>
          <w:szCs w:val="28"/>
        </w:rPr>
      </w:pPr>
    </w:p>
    <w:p w14:paraId="537179B5">
      <w:pPr>
        <w:jc w:val="both"/>
        <w:rPr>
          <w:szCs w:val="28"/>
        </w:rPr>
      </w:pPr>
    </w:p>
    <w:p w14:paraId="6475E52E">
      <w:pPr>
        <w:jc w:val="both"/>
        <w:rPr>
          <w:sz w:val="24"/>
          <w:szCs w:val="24"/>
          <w:lang w:eastAsia="zh-CN"/>
        </w:rPr>
      </w:pPr>
      <w:r>
        <w:rPr>
          <w:sz w:val="24"/>
          <w:szCs w:val="24"/>
          <w:lang w:eastAsia="zh-CN"/>
        </w:rPr>
        <w:t>Сединкина Марина Юрьевна</w:t>
      </w:r>
    </w:p>
    <w:p w14:paraId="0F424990">
      <w:pPr>
        <w:jc w:val="both"/>
        <w:rPr>
          <w:sz w:val="24"/>
          <w:szCs w:val="24"/>
          <w:lang w:eastAsia="zh-CN"/>
        </w:rPr>
      </w:pPr>
      <w:r>
        <w:rPr>
          <w:sz w:val="24"/>
          <w:szCs w:val="24"/>
          <w:lang w:eastAsia="zh-CN"/>
        </w:rPr>
        <w:t>3-08-16</w:t>
      </w:r>
    </w:p>
    <w:p w14:paraId="6559E494">
      <w:pPr>
        <w:ind w:left="5220"/>
        <w:jc w:val="center"/>
        <w:rPr>
          <w:szCs w:val="28"/>
        </w:rPr>
      </w:pPr>
      <w:r>
        <w:rPr>
          <w:szCs w:val="28"/>
        </w:rPr>
        <w:t>Приложение</w:t>
      </w:r>
    </w:p>
    <w:p w14:paraId="35CAFDC7">
      <w:pPr>
        <w:ind w:left="5220"/>
        <w:jc w:val="center"/>
        <w:rPr>
          <w:szCs w:val="28"/>
        </w:rPr>
      </w:pPr>
      <w:r>
        <w:rPr>
          <w:szCs w:val="28"/>
        </w:rPr>
        <w:t xml:space="preserve">УТВЕРЖДЕН </w:t>
      </w:r>
    </w:p>
    <w:p w14:paraId="1C369C3B">
      <w:pPr>
        <w:ind w:left="5220"/>
        <w:jc w:val="center"/>
        <w:rPr>
          <w:szCs w:val="28"/>
        </w:rPr>
      </w:pPr>
    </w:p>
    <w:p w14:paraId="4BE71343">
      <w:pPr>
        <w:ind w:left="5220"/>
        <w:jc w:val="center"/>
        <w:rPr>
          <w:szCs w:val="28"/>
        </w:rPr>
      </w:pPr>
      <w:r>
        <w:rPr>
          <w:szCs w:val="28"/>
        </w:rPr>
        <w:t>к постановлению</w:t>
      </w:r>
    </w:p>
    <w:p w14:paraId="4234453E">
      <w:pPr>
        <w:ind w:left="5220"/>
        <w:jc w:val="center"/>
        <w:rPr>
          <w:szCs w:val="28"/>
        </w:rPr>
      </w:pPr>
      <w:r>
        <w:rPr>
          <w:szCs w:val="28"/>
        </w:rPr>
        <w:t xml:space="preserve">председателя Совета депутатов </w:t>
      </w:r>
    </w:p>
    <w:p w14:paraId="427C260C">
      <w:pPr>
        <w:ind w:left="5220"/>
        <w:jc w:val="center"/>
        <w:rPr>
          <w:szCs w:val="28"/>
        </w:rPr>
      </w:pPr>
      <w:r>
        <w:rPr>
          <w:szCs w:val="28"/>
        </w:rPr>
        <w:t>Богородского муниципального округа Нижегородской области</w:t>
      </w:r>
    </w:p>
    <w:p w14:paraId="4F41A161">
      <w:pPr>
        <w:ind w:left="5220"/>
        <w:jc w:val="center"/>
        <w:rPr>
          <w:szCs w:val="28"/>
        </w:rPr>
      </w:pPr>
      <w:r>
        <w:rPr>
          <w:szCs w:val="28"/>
        </w:rPr>
        <w:t>от 30 апреля 2026 года № 4</w:t>
      </w:r>
    </w:p>
    <w:p w14:paraId="468D93A2">
      <w:pPr>
        <w:ind w:left="5220"/>
        <w:jc w:val="center"/>
        <w:rPr>
          <w:szCs w:val="28"/>
        </w:rPr>
      </w:pPr>
    </w:p>
    <w:p w14:paraId="2C8CC81C">
      <w:pPr>
        <w:jc w:val="center"/>
        <w:rPr>
          <w:szCs w:val="28"/>
        </w:rPr>
      </w:pPr>
    </w:p>
    <w:p w14:paraId="6DCCA0A2">
      <w:pPr>
        <w:jc w:val="center"/>
        <w:rPr>
          <w:b/>
          <w:bCs/>
          <w:szCs w:val="28"/>
        </w:rPr>
      </w:pPr>
      <w:r>
        <w:rPr>
          <w:b/>
          <w:bCs/>
          <w:szCs w:val="28"/>
        </w:rPr>
        <w:t>Положение</w:t>
      </w:r>
    </w:p>
    <w:p w14:paraId="781E6D95">
      <w:pPr>
        <w:jc w:val="center"/>
        <w:rPr>
          <w:b/>
          <w:bCs/>
          <w:szCs w:val="28"/>
        </w:rPr>
      </w:pPr>
      <w:r>
        <w:rPr>
          <w:b/>
          <w:bCs/>
          <w:szCs w:val="28"/>
        </w:rPr>
        <w:t>о представлении гражданами, претендующими на замещение должностей муниципальной службы, и муниципальными служащими Совета депутатов Богородского муниципального округа Нижегородской области сведений о доходах, о расходах, об имуществе и обязательствах имущественного характера</w:t>
      </w:r>
    </w:p>
    <w:p w14:paraId="376C90C9">
      <w:pPr>
        <w:jc w:val="center"/>
        <w:rPr>
          <w:szCs w:val="28"/>
        </w:rPr>
      </w:pPr>
      <w:r>
        <w:rPr>
          <w:szCs w:val="28"/>
        </w:rPr>
        <w:t>(далее - Положение)</w:t>
      </w:r>
    </w:p>
    <w:p w14:paraId="25E9EC60">
      <w:pPr>
        <w:jc w:val="both"/>
        <w:rPr>
          <w:b/>
          <w:bCs/>
          <w:szCs w:val="28"/>
        </w:rPr>
      </w:pPr>
    </w:p>
    <w:p w14:paraId="4F9DCC62">
      <w:pPr>
        <w:numPr>
          <w:ilvl w:val="0"/>
          <w:numId w:val="2"/>
        </w:numPr>
        <w:ind w:firstLine="708" w:firstLineChars="253"/>
        <w:jc w:val="both"/>
        <w:rPr>
          <w:szCs w:val="28"/>
        </w:rPr>
      </w:pPr>
      <w:r>
        <w:rPr>
          <w:szCs w:val="28"/>
        </w:rPr>
        <w:t>Настоящим Положением определяется порядок представления гражданами, претендующими на замещение должностей муниципальной службы в Совете депутатов Богородского муниципального округа Нижегородской области (далее - должности муниципальной службы; Совет депутатов округа),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
    <w:p w14:paraId="4E6E1066">
      <w:pPr>
        <w:ind w:firstLine="708" w:firstLineChars="253"/>
        <w:jc w:val="both"/>
        <w:rPr>
          <w:szCs w:val="28"/>
        </w:rPr>
      </w:pPr>
      <w:r>
        <w:rPr>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02158942">
      <w:pPr>
        <w:ind w:firstLine="708" w:firstLineChars="253"/>
        <w:jc w:val="both"/>
        <w:rPr>
          <w:szCs w:val="28"/>
        </w:rPr>
      </w:pPr>
      <w:r>
        <w:rPr>
          <w:szCs w:val="28"/>
        </w:rPr>
        <w:t xml:space="preserve">а) на гражданина, </w:t>
      </w:r>
      <w:r>
        <w:t>претендующего на замещение должности муниципальной службы, предусмотренной перечнем, утвержденным правовым актом представителя (нанимателя) работодателя (далее - перечень должностей)</w:t>
      </w:r>
      <w:r>
        <w:rPr>
          <w:szCs w:val="28"/>
        </w:rPr>
        <w:t>;</w:t>
      </w:r>
    </w:p>
    <w:p w14:paraId="14C02693">
      <w:pPr>
        <w:ind w:firstLine="708" w:firstLineChars="253"/>
        <w:jc w:val="both"/>
        <w:rPr>
          <w:szCs w:val="28"/>
        </w:rPr>
      </w:pPr>
      <w:r>
        <w:t>б) на муниципального служащего, претендующего на замещение должности муниципальной службы, предусмотренной перечнем должностей</w:t>
      </w:r>
      <w:r>
        <w:rPr>
          <w:szCs w:val="28"/>
        </w:rPr>
        <w:t>;</w:t>
      </w:r>
    </w:p>
    <w:p w14:paraId="36AA9093">
      <w:pPr>
        <w:ind w:firstLine="708" w:firstLineChars="253"/>
        <w:jc w:val="both"/>
      </w:pPr>
      <w:r>
        <w:t>в) на муниципального служащего, замещающего должность, предусмотренную перечнем должностей,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 230-ФЗ) - не позднее 30 апреля года, следующего за годом, в котором возникли такие основания.</w:t>
      </w:r>
    </w:p>
    <w:p w14:paraId="1C091706">
      <w:pPr>
        <w:ind w:firstLine="708" w:firstLineChars="253"/>
        <w:jc w:val="both"/>
        <w:rPr>
          <w:szCs w:val="28"/>
        </w:rPr>
      </w:pPr>
      <w:r>
        <w:t xml:space="preserve">3. </w:t>
      </w:r>
      <w:r>
        <w:rPr>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bookmarkStart w:id="0" w:name="Par13"/>
      <w:bookmarkEnd w:id="0"/>
    </w:p>
    <w:p w14:paraId="1AFA3A36">
      <w:pPr>
        <w:ind w:firstLine="708" w:firstLineChars="253"/>
        <w:jc w:val="both"/>
        <w:rPr>
          <w:szCs w:val="28"/>
        </w:rPr>
      </w:pPr>
      <w:r>
        <w:rPr>
          <w:szCs w:val="28"/>
        </w:rPr>
        <w:t>а) гражданами - при поступлении на муниципальную службу;</w:t>
      </w:r>
      <w:bookmarkStart w:id="1" w:name="Par15"/>
      <w:bookmarkEnd w:id="1"/>
    </w:p>
    <w:p w14:paraId="0432B001">
      <w:pPr>
        <w:ind w:firstLine="708" w:firstLineChars="253"/>
        <w:jc w:val="both"/>
        <w:rPr>
          <w:szCs w:val="28"/>
        </w:rPr>
      </w:pPr>
      <w:r>
        <w:rPr>
          <w:szCs w:val="28"/>
        </w:rPr>
        <w:t xml:space="preserve">б) </w:t>
      </w:r>
      <w:r>
        <w:t>муниципальными служащими, претендующими на замещение должности муниципальной службы, предусмотренной перечнем должностей</w:t>
      </w:r>
      <w:r>
        <w:rPr>
          <w:szCs w:val="28"/>
        </w:rPr>
        <w:t>,  - при назначении на должности муниципальной службы, предусмотренные перечнем должностей;</w:t>
      </w:r>
      <w:bookmarkStart w:id="2" w:name="Par17"/>
      <w:bookmarkEnd w:id="2"/>
    </w:p>
    <w:p w14:paraId="1A69EB73">
      <w:pPr>
        <w:ind w:firstLine="708" w:firstLineChars="253"/>
        <w:jc w:val="both"/>
        <w:rPr>
          <w:szCs w:val="28"/>
        </w:rPr>
      </w:pPr>
      <w:r>
        <w:rPr>
          <w:szCs w:val="28"/>
        </w:rPr>
        <w:t>в) муниципальными служащими в случае возникновения оснований для представления сведений о расходах в соответствии с Федеральным законом № 230-ФЗ - не позднее 30 апреля года, следующего за годом, в котором возникли такие основания.</w:t>
      </w:r>
      <w:bookmarkStart w:id="3" w:name="Par24"/>
      <w:bookmarkEnd w:id="3"/>
    </w:p>
    <w:p w14:paraId="10E48E7A">
      <w:pPr>
        <w:numPr>
          <w:ilvl w:val="0"/>
          <w:numId w:val="3"/>
        </w:numPr>
        <w:ind w:firstLine="708" w:firstLineChars="253"/>
        <w:jc w:val="both"/>
        <w:rPr>
          <w:szCs w:val="28"/>
        </w:rPr>
      </w:pPr>
      <w:r>
        <w:rPr>
          <w:szCs w:val="28"/>
        </w:rPr>
        <w:t>Гражданин при назначении на должность муниципальной службы представляет:</w:t>
      </w:r>
    </w:p>
    <w:p w14:paraId="260CC35F">
      <w:pPr>
        <w:ind w:firstLine="708" w:firstLineChars="253"/>
        <w:jc w:val="both"/>
        <w:rPr>
          <w:szCs w:val="28"/>
        </w:rPr>
      </w:pPr>
      <w:r>
        <w:rPr>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576B18FD">
      <w:pPr>
        <w:ind w:firstLine="708" w:firstLineChars="253"/>
        <w:jc w:val="both"/>
        <w:rPr>
          <w:szCs w:val="28"/>
        </w:rPr>
      </w:pPr>
      <w:r>
        <w:rPr>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1C175D04">
      <w:pPr>
        <w:numPr>
          <w:ilvl w:val="0"/>
          <w:numId w:val="3"/>
        </w:numPr>
        <w:ind w:firstLine="708" w:firstLineChars="253"/>
        <w:jc w:val="both"/>
        <w:rPr>
          <w:szCs w:val="28"/>
        </w:rPr>
      </w:pPr>
      <w:r>
        <w:rPr>
          <w:szCs w:val="28"/>
        </w:rPr>
        <w:t>Муниципальный служащий, претендующий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4 настоящего Положения.</w:t>
      </w:r>
    </w:p>
    <w:p w14:paraId="25C1DC55">
      <w:pPr>
        <w:numPr>
          <w:ilvl w:val="0"/>
          <w:numId w:val="3"/>
        </w:numPr>
        <w:ind w:firstLine="708" w:firstLineChars="253"/>
        <w:jc w:val="both"/>
        <w:rPr>
          <w:szCs w:val="28"/>
        </w:rPr>
      </w:pPr>
      <w:r>
        <w:rPr>
          <w:szCs w:val="28"/>
        </w:rPr>
        <w:t>Муниципальный служащий представляет:</w:t>
      </w:r>
    </w:p>
    <w:p w14:paraId="63226D0F">
      <w:pPr>
        <w:ind w:firstLine="708" w:firstLineChars="253"/>
        <w:jc w:val="both"/>
        <w:rPr>
          <w:szCs w:val="28"/>
        </w:rPr>
      </w:pPr>
      <w:r>
        <w:rPr>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со статьей 3 Федерального закона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6055B15">
      <w:pPr>
        <w:ind w:firstLine="708" w:firstLineChars="253"/>
        <w:jc w:val="both"/>
        <w:rPr>
          <w:szCs w:val="28"/>
        </w:rPr>
      </w:pPr>
      <w:r>
        <w:rPr>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со статьей 3 Федерального закона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ED52B6D">
      <w:pPr>
        <w:numPr>
          <w:ilvl w:val="0"/>
          <w:numId w:val="3"/>
        </w:numPr>
        <w:ind w:firstLine="708" w:firstLineChars="253"/>
        <w:jc w:val="both"/>
        <w:rPr>
          <w:szCs w:val="28"/>
        </w:rPr>
      </w:pPr>
      <w:r>
        <w:rPr>
          <w:szCs w:val="28"/>
        </w:rPr>
        <w:t>Сведения о доходах, об имуществе и обязательствах имущественного характера представляются гражданами, муниципальными служащими, претендующими на должности муниципальной службы, предусмотренными перечнем должностей, и муниципальными служащими, замещающие должности муниципальной службы в Совете депутатов округа - в аппарат Совета депутатов округа.</w:t>
      </w:r>
      <w:bookmarkStart w:id="4" w:name="Par36"/>
      <w:bookmarkEnd w:id="4"/>
      <w:bookmarkStart w:id="5" w:name="Par38"/>
      <w:bookmarkEnd w:id="5"/>
    </w:p>
    <w:p w14:paraId="3CA45360">
      <w:pPr>
        <w:numPr>
          <w:ilvl w:val="0"/>
          <w:numId w:val="3"/>
        </w:numPr>
        <w:ind w:firstLine="708" w:firstLineChars="253"/>
        <w:jc w:val="both"/>
        <w:rPr>
          <w:szCs w:val="28"/>
        </w:rPr>
      </w:pPr>
      <w:r>
        <w:rPr>
          <w:szCs w:val="28"/>
        </w:rPr>
        <w:t>В случае если гражданин,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7B24607B">
      <w:pPr>
        <w:ind w:firstLine="708" w:firstLineChars="253"/>
        <w:jc w:val="both"/>
        <w:rPr>
          <w:szCs w:val="28"/>
        </w:rPr>
      </w:pPr>
      <w:r>
        <w:rPr>
          <w:szCs w:val="28"/>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w:t>
      </w:r>
    </w:p>
    <w:p w14:paraId="0D756F8F">
      <w:pPr>
        <w:ind w:firstLine="708" w:firstLineChars="253"/>
        <w:jc w:val="both"/>
        <w:rPr>
          <w:szCs w:val="28"/>
        </w:rPr>
      </w:pPr>
      <w:r>
        <w:rPr>
          <w:szCs w:val="28"/>
        </w:rPr>
        <w:t xml:space="preserve">Муниципальный служащий, претендующий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p>
    <w:p w14:paraId="21EFC8DC">
      <w:pPr>
        <w:ind w:firstLine="708" w:firstLineChars="253"/>
        <w:jc w:val="both"/>
        <w:rPr>
          <w:szCs w:val="28"/>
        </w:rPr>
      </w:pPr>
      <w:r>
        <w:rPr>
          <w:szCs w:val="28"/>
        </w:rPr>
        <w:t xml:space="preserve">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w:t>
      </w:r>
    </w:p>
    <w:p w14:paraId="7975AB0C">
      <w:pPr>
        <w:numPr>
          <w:ilvl w:val="0"/>
          <w:numId w:val="3"/>
        </w:numPr>
        <w:ind w:firstLine="708" w:firstLineChars="253"/>
        <w:jc w:val="both"/>
        <w:rPr>
          <w:szCs w:val="28"/>
        </w:rPr>
      </w:pPr>
      <w:r>
        <w:rPr>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16EDFBFC">
      <w:pPr>
        <w:numPr>
          <w:ilvl w:val="0"/>
          <w:numId w:val="3"/>
        </w:numPr>
        <w:ind w:firstLine="708" w:firstLineChars="253"/>
        <w:jc w:val="both"/>
        <w:rPr>
          <w:szCs w:val="28"/>
        </w:rPr>
      </w:pPr>
      <w:r>
        <w:rPr>
          <w:szCs w:val="28"/>
        </w:rPr>
        <w:t>В случае непредставления по объективным причинам муниципальным служащим, претендующим на должность, предусмотренную перечнем должностей,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Совета депутатов Богородского муниципального округа Нижегородской области и урегулированию конфликта интересов.</w:t>
      </w:r>
    </w:p>
    <w:p w14:paraId="14BFE94E">
      <w:pPr>
        <w:numPr>
          <w:ilvl w:val="0"/>
          <w:numId w:val="3"/>
        </w:numPr>
        <w:ind w:firstLine="708" w:firstLineChars="253"/>
        <w:jc w:val="both"/>
        <w:rPr>
          <w:szCs w:val="28"/>
        </w:rPr>
      </w:pPr>
      <w:r>
        <w:rPr>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7389E452">
      <w:pPr>
        <w:numPr>
          <w:ilvl w:val="0"/>
          <w:numId w:val="3"/>
        </w:numPr>
        <w:ind w:firstLine="708" w:firstLineChars="253"/>
        <w:jc w:val="both"/>
        <w:rPr>
          <w:szCs w:val="28"/>
        </w:rPr>
      </w:pPr>
      <w:r>
        <w:rPr>
          <w:szCs w:val="28"/>
        </w:rP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5A5EF2F">
      <w:pPr>
        <w:numPr>
          <w:ilvl w:val="0"/>
          <w:numId w:val="3"/>
        </w:numPr>
        <w:ind w:firstLine="708" w:firstLineChars="253"/>
        <w:jc w:val="both"/>
        <w:rPr>
          <w:szCs w:val="28"/>
        </w:rPr>
      </w:pPr>
      <w:r>
        <w:rPr>
          <w:szCs w:val="28"/>
        </w:rPr>
        <w:t xml:space="preserve"> Муниципальные служащие, иные уполномоченные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4B4E960">
      <w:pPr>
        <w:numPr>
          <w:ilvl w:val="0"/>
          <w:numId w:val="3"/>
        </w:numPr>
        <w:ind w:firstLine="708" w:firstLineChars="253"/>
        <w:jc w:val="both"/>
        <w:rPr>
          <w:szCs w:val="28"/>
        </w:rPr>
      </w:pPr>
      <w:r>
        <w:rPr>
          <w:szCs w:val="28"/>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118A0BBB">
      <w:pPr>
        <w:ind w:firstLine="708" w:firstLineChars="253"/>
        <w:jc w:val="both"/>
        <w:rPr>
          <w:szCs w:val="28"/>
        </w:rPr>
      </w:pPr>
      <w:r>
        <w:rPr>
          <w:szCs w:val="28"/>
        </w:rPr>
        <w:t>В случае если гражданин, муниципальный служащий, претендующий на должность, предусмотренную перечнем должностей, представившие в аппарат Совета депутатов округа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подлежат уничтожению.</w:t>
      </w:r>
    </w:p>
    <w:p w14:paraId="5900F3F1">
      <w:pPr>
        <w:numPr>
          <w:ilvl w:val="0"/>
          <w:numId w:val="3"/>
        </w:numPr>
        <w:ind w:firstLine="708" w:firstLineChars="253"/>
        <w:jc w:val="both"/>
        <w:rPr>
          <w:szCs w:val="28"/>
        </w:rPr>
      </w:pPr>
      <w:r>
        <w:rPr>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муниципальный служащий, претендующий на должность, предусмотренную перечнем должностей, несут ответственность в соответствии с законодательством Российской Федерации.</w:t>
      </w:r>
    </w:p>
    <w:p w14:paraId="6EA5122C">
      <w:pPr>
        <w:jc w:val="center"/>
      </w:pPr>
    </w:p>
    <w:p w14:paraId="62512714">
      <w:pPr>
        <w:jc w:val="center"/>
      </w:pPr>
      <w:r>
        <w:t>______________________</w:t>
      </w:r>
    </w:p>
    <w:p w14:paraId="1C9CDFDC">
      <w:pPr>
        <w:jc w:val="center"/>
      </w:pPr>
    </w:p>
    <w:p w14:paraId="12F57FAC">
      <w:pPr>
        <w:jc w:val="center"/>
      </w:pPr>
    </w:p>
    <w:p w14:paraId="1801C9B2">
      <w:pPr>
        <w:jc w:val="both"/>
        <w:rPr>
          <w:szCs w:val="28"/>
          <w:lang w:eastAsia="zh-CN"/>
        </w:rPr>
      </w:pPr>
    </w:p>
    <w:sectPr>
      <w:pgSz w:w="11906" w:h="16838"/>
      <w:pgMar w:top="1134" w:right="851" w:bottom="1134"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85C32"/>
    <w:multiLevelType w:val="singleLevel"/>
    <w:tmpl w:val="A8085C32"/>
    <w:lvl w:ilvl="0" w:tentative="0">
      <w:start w:val="1"/>
      <w:numFmt w:val="decimal"/>
      <w:suff w:val="space"/>
      <w:lvlText w:val="%1."/>
      <w:lvlJc w:val="left"/>
    </w:lvl>
  </w:abstractNum>
  <w:abstractNum w:abstractNumId="1">
    <w:nsid w:val="34160098"/>
    <w:multiLevelType w:val="multilevel"/>
    <w:tmpl w:val="34160098"/>
    <w:lvl w:ilvl="0" w:tentative="0">
      <w:start w:val="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C738EE9"/>
    <w:multiLevelType w:val="singleLevel"/>
    <w:tmpl w:val="4C738EE9"/>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CF2"/>
    <w:rsid w:val="00045196"/>
    <w:rsid w:val="000563F5"/>
    <w:rsid w:val="00064947"/>
    <w:rsid w:val="00086AE1"/>
    <w:rsid w:val="000B70D8"/>
    <w:rsid w:val="000D7A14"/>
    <w:rsid w:val="000F661E"/>
    <w:rsid w:val="00103930"/>
    <w:rsid w:val="00127BB7"/>
    <w:rsid w:val="00143E12"/>
    <w:rsid w:val="001623A8"/>
    <w:rsid w:val="00165F67"/>
    <w:rsid w:val="00172A27"/>
    <w:rsid w:val="001C3B28"/>
    <w:rsid w:val="001D3572"/>
    <w:rsid w:val="001E0DEB"/>
    <w:rsid w:val="001E35AC"/>
    <w:rsid w:val="00203A26"/>
    <w:rsid w:val="00210A37"/>
    <w:rsid w:val="00213E5D"/>
    <w:rsid w:val="00221169"/>
    <w:rsid w:val="00240375"/>
    <w:rsid w:val="00241338"/>
    <w:rsid w:val="00262836"/>
    <w:rsid w:val="00267F6B"/>
    <w:rsid w:val="002713CA"/>
    <w:rsid w:val="00294667"/>
    <w:rsid w:val="002D1A74"/>
    <w:rsid w:val="002E7906"/>
    <w:rsid w:val="0030511E"/>
    <w:rsid w:val="0030520E"/>
    <w:rsid w:val="00313390"/>
    <w:rsid w:val="00323856"/>
    <w:rsid w:val="00331EFD"/>
    <w:rsid w:val="003403F2"/>
    <w:rsid w:val="0034264F"/>
    <w:rsid w:val="00351CAE"/>
    <w:rsid w:val="00357C96"/>
    <w:rsid w:val="00371B77"/>
    <w:rsid w:val="003774B0"/>
    <w:rsid w:val="003920E2"/>
    <w:rsid w:val="003A6091"/>
    <w:rsid w:val="003D3287"/>
    <w:rsid w:val="003D72BB"/>
    <w:rsid w:val="003F6D28"/>
    <w:rsid w:val="003F74E8"/>
    <w:rsid w:val="004031DA"/>
    <w:rsid w:val="004244A1"/>
    <w:rsid w:val="00430579"/>
    <w:rsid w:val="004A74C7"/>
    <w:rsid w:val="004D50D5"/>
    <w:rsid w:val="00516C8F"/>
    <w:rsid w:val="005258E3"/>
    <w:rsid w:val="00586023"/>
    <w:rsid w:val="00590A4F"/>
    <w:rsid w:val="00593140"/>
    <w:rsid w:val="005B797D"/>
    <w:rsid w:val="005C07D3"/>
    <w:rsid w:val="005D3E87"/>
    <w:rsid w:val="005E402C"/>
    <w:rsid w:val="005E562A"/>
    <w:rsid w:val="005E6611"/>
    <w:rsid w:val="0060550F"/>
    <w:rsid w:val="00615B2C"/>
    <w:rsid w:val="006215B6"/>
    <w:rsid w:val="00672B3D"/>
    <w:rsid w:val="00675C72"/>
    <w:rsid w:val="00683D3A"/>
    <w:rsid w:val="006A56F4"/>
    <w:rsid w:val="006A73ED"/>
    <w:rsid w:val="006E5A3A"/>
    <w:rsid w:val="006F7AE5"/>
    <w:rsid w:val="00707D19"/>
    <w:rsid w:val="007407B5"/>
    <w:rsid w:val="00740B0F"/>
    <w:rsid w:val="007665FC"/>
    <w:rsid w:val="00774E63"/>
    <w:rsid w:val="00785B78"/>
    <w:rsid w:val="00787780"/>
    <w:rsid w:val="007B5566"/>
    <w:rsid w:val="007C4604"/>
    <w:rsid w:val="007D6388"/>
    <w:rsid w:val="007F587C"/>
    <w:rsid w:val="00870AA0"/>
    <w:rsid w:val="0087600C"/>
    <w:rsid w:val="00876283"/>
    <w:rsid w:val="00891B62"/>
    <w:rsid w:val="008929E1"/>
    <w:rsid w:val="00894773"/>
    <w:rsid w:val="008975BD"/>
    <w:rsid w:val="008A1AF2"/>
    <w:rsid w:val="008A79E3"/>
    <w:rsid w:val="008A7DF1"/>
    <w:rsid w:val="008B0D2B"/>
    <w:rsid w:val="008D51BF"/>
    <w:rsid w:val="00912439"/>
    <w:rsid w:val="009227F4"/>
    <w:rsid w:val="0093583D"/>
    <w:rsid w:val="0096398C"/>
    <w:rsid w:val="009676D3"/>
    <w:rsid w:val="00970DC5"/>
    <w:rsid w:val="00997617"/>
    <w:rsid w:val="009B29DD"/>
    <w:rsid w:val="009B36F9"/>
    <w:rsid w:val="009D2E78"/>
    <w:rsid w:val="009D6A37"/>
    <w:rsid w:val="009D6DC6"/>
    <w:rsid w:val="009F4D5F"/>
    <w:rsid w:val="00A01321"/>
    <w:rsid w:val="00A018F4"/>
    <w:rsid w:val="00A04AC9"/>
    <w:rsid w:val="00A231B5"/>
    <w:rsid w:val="00A55429"/>
    <w:rsid w:val="00A74307"/>
    <w:rsid w:val="00A97C94"/>
    <w:rsid w:val="00AA1E2C"/>
    <w:rsid w:val="00AC0A15"/>
    <w:rsid w:val="00AD614A"/>
    <w:rsid w:val="00AD7D1B"/>
    <w:rsid w:val="00AE0447"/>
    <w:rsid w:val="00AE78DB"/>
    <w:rsid w:val="00AF7985"/>
    <w:rsid w:val="00B27D4B"/>
    <w:rsid w:val="00B57126"/>
    <w:rsid w:val="00BB6088"/>
    <w:rsid w:val="00BC0043"/>
    <w:rsid w:val="00BC0F3E"/>
    <w:rsid w:val="00BC66BB"/>
    <w:rsid w:val="00BC7762"/>
    <w:rsid w:val="00BE23DB"/>
    <w:rsid w:val="00BE51CD"/>
    <w:rsid w:val="00BF5DB3"/>
    <w:rsid w:val="00C11CC3"/>
    <w:rsid w:val="00C27C71"/>
    <w:rsid w:val="00C35F94"/>
    <w:rsid w:val="00C803F5"/>
    <w:rsid w:val="00C85415"/>
    <w:rsid w:val="00C875C7"/>
    <w:rsid w:val="00C91884"/>
    <w:rsid w:val="00C944EE"/>
    <w:rsid w:val="00CA45DF"/>
    <w:rsid w:val="00CB1639"/>
    <w:rsid w:val="00CC51BD"/>
    <w:rsid w:val="00CD0993"/>
    <w:rsid w:val="00CD3063"/>
    <w:rsid w:val="00CD34FF"/>
    <w:rsid w:val="00CF013C"/>
    <w:rsid w:val="00CF7429"/>
    <w:rsid w:val="00D04C7C"/>
    <w:rsid w:val="00D51651"/>
    <w:rsid w:val="00DA56D3"/>
    <w:rsid w:val="00DD20AF"/>
    <w:rsid w:val="00DE3E8C"/>
    <w:rsid w:val="00DF74F7"/>
    <w:rsid w:val="00E0373B"/>
    <w:rsid w:val="00E168F6"/>
    <w:rsid w:val="00E16C86"/>
    <w:rsid w:val="00E65B0A"/>
    <w:rsid w:val="00E664E2"/>
    <w:rsid w:val="00E73BD6"/>
    <w:rsid w:val="00E87DD8"/>
    <w:rsid w:val="00E97D6B"/>
    <w:rsid w:val="00EC21F2"/>
    <w:rsid w:val="00ED25DF"/>
    <w:rsid w:val="00ED2C66"/>
    <w:rsid w:val="00EF2987"/>
    <w:rsid w:val="00EF3FD1"/>
    <w:rsid w:val="00F01159"/>
    <w:rsid w:val="00F02DC9"/>
    <w:rsid w:val="00F30092"/>
    <w:rsid w:val="00F31602"/>
    <w:rsid w:val="00F42E7F"/>
    <w:rsid w:val="00F61A0D"/>
    <w:rsid w:val="00F676B6"/>
    <w:rsid w:val="00F71F33"/>
    <w:rsid w:val="00F86FDF"/>
    <w:rsid w:val="00FA17BC"/>
    <w:rsid w:val="00FA2C2E"/>
    <w:rsid w:val="00FA37DA"/>
    <w:rsid w:val="00FD2D9C"/>
    <w:rsid w:val="00FD4E51"/>
    <w:rsid w:val="00FE0CD2"/>
    <w:rsid w:val="149C173D"/>
    <w:rsid w:val="282B3E8C"/>
    <w:rsid w:val="36760EB9"/>
    <w:rsid w:val="3CF903AD"/>
    <w:rsid w:val="416A5161"/>
    <w:rsid w:val="5089141A"/>
    <w:rsid w:val="645712D6"/>
    <w:rsid w:val="660F2B5A"/>
    <w:rsid w:val="670828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8"/>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8"/>
    <w:semiHidden/>
    <w:unhideWhenUsed/>
    <w:qFormat/>
    <w:uiPriority w:val="99"/>
    <w:rPr>
      <w:rFonts w:ascii="Tahoma" w:hAnsi="Tahoma" w:cs="Tahoma"/>
      <w:sz w:val="16"/>
      <w:szCs w:val="16"/>
    </w:rPr>
  </w:style>
  <w:style w:type="paragraph" w:styleId="6">
    <w:name w:val="header"/>
    <w:basedOn w:val="1"/>
    <w:link w:val="7"/>
    <w:qFormat/>
    <w:uiPriority w:val="99"/>
    <w:pPr>
      <w:tabs>
        <w:tab w:val="center" w:pos="4153"/>
        <w:tab w:val="right" w:pos="8306"/>
      </w:tabs>
    </w:pPr>
  </w:style>
  <w:style w:type="character" w:customStyle="1" w:styleId="7">
    <w:name w:val="Верхний колонтитул Знак"/>
    <w:basedOn w:val="2"/>
    <w:link w:val="6"/>
    <w:qFormat/>
    <w:uiPriority w:val="99"/>
    <w:rPr>
      <w:rFonts w:ascii="Times New Roman" w:hAnsi="Times New Roman" w:eastAsia="Times New Roman" w:cs="Times New Roman"/>
      <w:sz w:val="28"/>
      <w:szCs w:val="20"/>
      <w:lang w:eastAsia="ru-RU"/>
    </w:rPr>
  </w:style>
  <w:style w:type="character" w:customStyle="1" w:styleId="8">
    <w:name w:val="Текст выноски Знак"/>
    <w:basedOn w:val="2"/>
    <w:link w:val="5"/>
    <w:semiHidden/>
    <w:qFormat/>
    <w:uiPriority w:val="99"/>
    <w:rPr>
      <w:rFonts w:ascii="Tahoma" w:hAnsi="Tahoma" w:eastAsia="Times New Roman" w:cs="Tahoma"/>
      <w:sz w:val="16"/>
      <w:szCs w:val="16"/>
      <w:lang w:eastAsia="ru-RU"/>
    </w:rPr>
  </w:style>
  <w:style w:type="paragraph" w:customStyle="1" w:styleId="9">
    <w:name w:val="ConsPlusNormal"/>
    <w:qFormat/>
    <w:uiPriority w:val="0"/>
    <w:pPr>
      <w:widowControl w:val="0"/>
      <w:autoSpaceDE w:val="0"/>
      <w:autoSpaceDN w:val="0"/>
      <w:adjustRightInd w:val="0"/>
    </w:pPr>
    <w:rPr>
      <w:rFonts w:ascii="Arial" w:hAnsi="Arial" w:eastAsia="Times New Roman" w:cs="Times New Roman"/>
      <w:sz w:val="16"/>
      <w:szCs w:val="16"/>
      <w:lang w:val="en-US" w:eastAsia="zh-CN" w:bidi="ar-SA"/>
    </w:rPr>
  </w:style>
  <w:style w:type="paragraph" w:customStyle="1" w:styleId="10">
    <w:name w:val="Содержимое таблицы"/>
    <w:basedOn w:val="1"/>
    <w:qFormat/>
    <w:uiPriority w:val="0"/>
    <w:pPr>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1677</Words>
  <Characters>9559</Characters>
  <Lines>79</Lines>
  <Paragraphs>22</Paragraphs>
  <TotalTime>111</TotalTime>
  <ScaleCrop>false</ScaleCrop>
  <LinksUpToDate>false</LinksUpToDate>
  <CharactersWithSpaces>11214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2019-12-30T11:14:00Z</dcterms:created>
  <dc:creator>Пользователь</dc:creator>
  <cp:lastModifiedBy>Дарья</cp:lastModifiedBy>
  <cp:lastPrinted>2026-04-16T12:59:00Z</cp:lastPrinted>
  <dcterms:modified xsi:type="dcterms:W3CDTF">2026-05-04T07:40:50Z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7E7D6A757BAC4D7CA11DEA84B0D29E24_13</vt:lpwstr>
  </property>
</Properties>
</file>